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A2EC" w14:textId="77777777" w:rsidR="00C75C8F" w:rsidRPr="00381E52" w:rsidRDefault="00E30A8D" w:rsidP="000D03B0">
      <w:pPr>
        <w:pStyle w:val="MellkletCm"/>
        <w:rPr>
          <w:b/>
        </w:rPr>
      </w:pPr>
      <w:r>
        <w:t>1</w:t>
      </w:r>
      <w:r w:rsidR="00C75C8F" w:rsidRPr="00381E52">
        <w:t>.</w:t>
      </w:r>
      <w:r w:rsidR="00C75C8F">
        <w:t xml:space="preserve"> melléklet a</w:t>
      </w:r>
      <w:r>
        <w:t>z Együttműködési megállapodáshoz</w:t>
      </w:r>
    </w:p>
    <w:p w14:paraId="6F4F0F79" w14:textId="77777777" w:rsidR="00C75C8F" w:rsidRDefault="00C75C8F" w:rsidP="00C75C8F">
      <w:pPr>
        <w:pStyle w:val="FejezetCm"/>
      </w:pPr>
      <w:r w:rsidRPr="00B92ACF">
        <w:t>ÁTLÁTHATÓSÁGI NYILATKOZAT</w:t>
      </w:r>
    </w:p>
    <w:p w14:paraId="471189B2" w14:textId="77777777" w:rsidR="00C75C8F" w:rsidRPr="00381E52" w:rsidRDefault="00C75C8F" w:rsidP="00C75C8F">
      <w:pPr>
        <w:pStyle w:val="Bekezds"/>
        <w:rPr>
          <w:b/>
          <w:u w:val="single"/>
        </w:rPr>
      </w:pPr>
      <w:r w:rsidRPr="00381E52">
        <w:rPr>
          <w:b/>
          <w:u w:val="single"/>
        </w:rPr>
        <w:t>Civil szervezetek részére</w:t>
      </w:r>
    </w:p>
    <w:p w14:paraId="06DC4B82" w14:textId="77777777" w:rsidR="00C75C8F" w:rsidRPr="00381E52" w:rsidRDefault="00C75C8F" w:rsidP="00C75C8F">
      <w:pPr>
        <w:pStyle w:val="Bekezds"/>
        <w:rPr>
          <w:u w:val="single"/>
        </w:rPr>
      </w:pPr>
      <w:r w:rsidRPr="00381E52">
        <w:rPr>
          <w:u w:val="single"/>
        </w:rPr>
        <w:t>(A nemzeti vagyonról szóló, 2011. évi CXCVI. törvény 3. § (1) bekezdés 1.</w:t>
      </w:r>
      <w:r w:rsidRPr="00381E52">
        <w:rPr>
          <w:i/>
          <w:u w:val="single"/>
        </w:rPr>
        <w:t xml:space="preserve"> c)</w:t>
      </w:r>
      <w:r w:rsidRPr="00381E52">
        <w:rPr>
          <w:u w:val="single"/>
        </w:rPr>
        <w:t xml:space="preserve"> pontja szerinti szervezetek)</w:t>
      </w:r>
    </w:p>
    <w:p w14:paraId="4C496589" w14:textId="77777777" w:rsidR="00C75C8F" w:rsidRDefault="00E30A8D" w:rsidP="00C75C8F">
      <w:pPr>
        <w:pStyle w:val="Bekezds"/>
        <w:spacing w:before="240"/>
      </w:pPr>
      <w:r>
        <w:t xml:space="preserve">Alulírott </w:t>
      </w:r>
    </w:p>
    <w:p w14:paraId="36C91229" w14:textId="77777777" w:rsidR="00C75C8F" w:rsidRDefault="00C75C8F" w:rsidP="00C75C8F">
      <w:pPr>
        <w:pStyle w:val="Bekezds"/>
      </w:pPr>
      <w:r w:rsidRPr="00B92ACF">
        <w:t xml:space="preserve">Szervezet neve: </w:t>
      </w:r>
    </w:p>
    <w:p w14:paraId="5ACA7D1E" w14:textId="77777777" w:rsidR="00E30A8D" w:rsidRDefault="00C75C8F" w:rsidP="00C75C8F">
      <w:pPr>
        <w:pStyle w:val="Bekezds"/>
      </w:pPr>
      <w:r w:rsidRPr="00B92ACF">
        <w:t>Székhely:</w:t>
      </w:r>
      <w:r>
        <w:t xml:space="preserve"> </w:t>
      </w:r>
    </w:p>
    <w:p w14:paraId="252EDA04" w14:textId="77777777" w:rsidR="00C75C8F" w:rsidRDefault="00C75C8F" w:rsidP="00C75C8F">
      <w:pPr>
        <w:pStyle w:val="Bekezds"/>
      </w:pPr>
      <w:r w:rsidRPr="00B92ACF">
        <w:t>Adószám:</w:t>
      </w:r>
      <w:r>
        <w:t xml:space="preserve"> </w:t>
      </w:r>
    </w:p>
    <w:p w14:paraId="116E976F" w14:textId="77777777" w:rsidR="00C75C8F" w:rsidRDefault="00C75C8F" w:rsidP="00C75C8F">
      <w:pPr>
        <w:pStyle w:val="Bekezds"/>
        <w:spacing w:before="240"/>
      </w:pPr>
      <w:r w:rsidRPr="00B92ACF">
        <w:t>képviselője nyilatkozom, hogy az általam képviselt szervezet a nemzeti vagyonról szóló 2011. évi CXCVI. törvény (a továbbiakban: Nvt.) 3.</w:t>
      </w:r>
      <w:r>
        <w:t> §</w:t>
      </w:r>
      <w:r w:rsidRPr="00B92ACF">
        <w:t xml:space="preserve"> (1) bekezdés 1.</w:t>
      </w:r>
      <w:r w:rsidRPr="00B92ACF">
        <w:rPr>
          <w:i/>
        </w:rPr>
        <w:t xml:space="preserve"> c)</w:t>
      </w:r>
      <w:r w:rsidRPr="00B92ACF">
        <w:t xml:space="preserve"> pontja szerint átlátható szervezetnek minősül, mivel olyan </w:t>
      </w:r>
    </w:p>
    <w:p w14:paraId="5AB437D8" w14:textId="77777777" w:rsidR="00C75C8F" w:rsidRDefault="00C75C8F" w:rsidP="00C75C8F">
      <w:pPr>
        <w:pStyle w:val="Bekezds"/>
      </w:pPr>
      <w:r>
        <w:t>– </w:t>
      </w:r>
      <w:r w:rsidRPr="00E30A8D">
        <w:rPr>
          <w:b/>
          <w:bCs/>
          <w:u w:val="single"/>
        </w:rPr>
        <w:t>civil szervezet</w:t>
      </w:r>
    </w:p>
    <w:p w14:paraId="4ECF2DFD" w14:textId="77777777" w:rsidR="00C75C8F" w:rsidRDefault="00C75C8F" w:rsidP="00C75C8F">
      <w:pPr>
        <w:pStyle w:val="Bekezds"/>
      </w:pPr>
      <w:r w:rsidRPr="00B92ACF">
        <w:t>amely megfelel a következő feltételeknek:</w:t>
      </w:r>
    </w:p>
    <w:p w14:paraId="7D24188D" w14:textId="77777777" w:rsidR="00C75C8F" w:rsidRDefault="00C75C8F" w:rsidP="00C75C8F">
      <w:pPr>
        <w:pStyle w:val="Bekezds"/>
        <w:spacing w:before="240" w:after="240"/>
      </w:pPr>
      <w:r w:rsidRPr="00B92ACF">
        <w:t>1. vezető tisztségviselői megismerhetők: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126"/>
        <w:gridCol w:w="1843"/>
        <w:gridCol w:w="1559"/>
        <w:gridCol w:w="3114"/>
      </w:tblGrid>
      <w:tr w:rsidR="00C75C8F" w:rsidRPr="00B92ACF" w14:paraId="4F7F8D07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6CCECAA9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Sorszám</w:t>
            </w:r>
          </w:p>
        </w:tc>
        <w:tc>
          <w:tcPr>
            <w:tcW w:w="2126" w:type="dxa"/>
            <w:shd w:val="clear" w:color="auto" w:fill="auto"/>
          </w:tcPr>
          <w:p w14:paraId="5441B5E5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Vezető tisztségviselő neve</w:t>
            </w:r>
          </w:p>
        </w:tc>
        <w:tc>
          <w:tcPr>
            <w:tcW w:w="1843" w:type="dxa"/>
            <w:shd w:val="clear" w:color="auto" w:fill="auto"/>
          </w:tcPr>
          <w:p w14:paraId="77EBFFCF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Születési helye, ideje</w:t>
            </w:r>
          </w:p>
        </w:tc>
        <w:tc>
          <w:tcPr>
            <w:tcW w:w="1559" w:type="dxa"/>
            <w:shd w:val="clear" w:color="auto" w:fill="auto"/>
          </w:tcPr>
          <w:p w14:paraId="33C19E70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Édesanyja neve</w:t>
            </w:r>
          </w:p>
        </w:tc>
        <w:tc>
          <w:tcPr>
            <w:tcW w:w="3114" w:type="dxa"/>
            <w:shd w:val="clear" w:color="auto" w:fill="auto"/>
          </w:tcPr>
          <w:p w14:paraId="25E7FA71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Tulajdoni hányad/szavazati jogának mértéke</w:t>
            </w:r>
          </w:p>
        </w:tc>
      </w:tr>
      <w:tr w:rsidR="00C75C8F" w:rsidRPr="00B92ACF" w14:paraId="53978BF0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6B52266C" w14:textId="77777777" w:rsidR="00C75C8F" w:rsidRPr="00B92ACF" w:rsidRDefault="00E30A8D" w:rsidP="002F5CEC">
            <w:pPr>
              <w:ind w:left="57" w:right="57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4998F81E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C736C8C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317DB93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3114" w:type="dxa"/>
            <w:shd w:val="clear" w:color="auto" w:fill="auto"/>
          </w:tcPr>
          <w:p w14:paraId="054F7065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</w:tr>
      <w:tr w:rsidR="00C75C8F" w:rsidRPr="00B92ACF" w14:paraId="6518C881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77E04755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21D7D37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599233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74AAC08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3114" w:type="dxa"/>
            <w:shd w:val="clear" w:color="auto" w:fill="auto"/>
          </w:tcPr>
          <w:p w14:paraId="46B69256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</w:tr>
      <w:tr w:rsidR="00C75C8F" w:rsidRPr="00B92ACF" w14:paraId="37E6A889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02D0DFD9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2283949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C2A7ADD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4B85CDC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3114" w:type="dxa"/>
            <w:shd w:val="clear" w:color="auto" w:fill="auto"/>
          </w:tcPr>
          <w:p w14:paraId="2FCF1F0B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</w:tr>
    </w:tbl>
    <w:p w14:paraId="26DC6ACF" w14:textId="77777777" w:rsidR="00C75C8F" w:rsidRDefault="00C75C8F" w:rsidP="00C75C8F">
      <w:pPr>
        <w:pStyle w:val="Bekezds"/>
        <w:spacing w:before="240" w:after="240"/>
      </w:pPr>
      <w:r w:rsidRPr="00B92ACF">
        <w:t xml:space="preserve">Amennyiben a szervezetben közvetlenül vagy közvetetten több mint 25%-os tulajdoni részesedéssel, befolyással vagy szavazati joggal rendelkező jogi személy vagy jogi személyiséggel nem rendelkező szervezet található, annak adatai a következők </w:t>
      </w:r>
      <w:r w:rsidRPr="00B92ACF">
        <w:rPr>
          <w:i/>
        </w:rPr>
        <w:t>(csak abban az esetben kell kitölteni, amennyiben releváns):</w:t>
      </w:r>
      <w:r w:rsidRPr="00B92ACF">
        <w:t xml:space="preserve">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858"/>
        <w:gridCol w:w="1928"/>
        <w:gridCol w:w="1928"/>
        <w:gridCol w:w="1928"/>
      </w:tblGrid>
      <w:tr w:rsidR="00C75C8F" w:rsidRPr="00B92ACF" w14:paraId="6FCC6B27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70FA5546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Sorszám</w:t>
            </w:r>
          </w:p>
        </w:tc>
        <w:tc>
          <w:tcPr>
            <w:tcW w:w="2858" w:type="dxa"/>
            <w:shd w:val="clear" w:color="auto" w:fill="auto"/>
          </w:tcPr>
          <w:p w14:paraId="4EA6429C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Jogi személy/jogi</w:t>
            </w:r>
            <w:r>
              <w:rPr>
                <w:sz w:val="18"/>
              </w:rPr>
              <w:br/>
            </w:r>
            <w:r w:rsidRPr="00B92ACF">
              <w:rPr>
                <w:sz w:val="18"/>
              </w:rPr>
              <w:t>személyiséggel nem</w:t>
            </w:r>
            <w:r>
              <w:rPr>
                <w:sz w:val="18"/>
              </w:rPr>
              <w:br/>
            </w:r>
            <w:r w:rsidRPr="00B92ACF">
              <w:rPr>
                <w:sz w:val="18"/>
              </w:rPr>
              <w:t>rendelkező szervezet</w:t>
            </w:r>
            <w:r>
              <w:rPr>
                <w:sz w:val="18"/>
              </w:rPr>
              <w:br/>
            </w:r>
            <w:r w:rsidRPr="00B92ACF">
              <w:rPr>
                <w:sz w:val="18"/>
              </w:rPr>
              <w:t>neve</w:t>
            </w:r>
          </w:p>
        </w:tc>
        <w:tc>
          <w:tcPr>
            <w:tcW w:w="1928" w:type="dxa"/>
            <w:shd w:val="clear" w:color="auto" w:fill="auto"/>
          </w:tcPr>
          <w:p w14:paraId="5B562EF7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Adóilletősége</w:t>
            </w:r>
          </w:p>
        </w:tc>
        <w:tc>
          <w:tcPr>
            <w:tcW w:w="1928" w:type="dxa"/>
            <w:shd w:val="clear" w:color="auto" w:fill="auto"/>
          </w:tcPr>
          <w:p w14:paraId="1454A0D6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Adószáma</w:t>
            </w:r>
          </w:p>
        </w:tc>
        <w:tc>
          <w:tcPr>
            <w:tcW w:w="1928" w:type="dxa"/>
            <w:shd w:val="clear" w:color="auto" w:fill="auto"/>
          </w:tcPr>
          <w:p w14:paraId="0DAAE2D3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Tulajdoni hányadának mértéke %-ban</w:t>
            </w:r>
          </w:p>
        </w:tc>
      </w:tr>
      <w:tr w:rsidR="00C75C8F" w:rsidRPr="00B92ACF" w14:paraId="6E5C7CD4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1037A158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2858" w:type="dxa"/>
            <w:shd w:val="clear" w:color="auto" w:fill="auto"/>
          </w:tcPr>
          <w:p w14:paraId="41356F48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39FAED7B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6A7556BB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328D35FA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</w:tr>
      <w:tr w:rsidR="00C75C8F" w:rsidRPr="00B92ACF" w14:paraId="5CC73703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6D2DB604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2858" w:type="dxa"/>
            <w:shd w:val="clear" w:color="auto" w:fill="auto"/>
          </w:tcPr>
          <w:p w14:paraId="0DACB1F7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3534039C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277B37F6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3D1EAC5D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</w:tr>
      <w:tr w:rsidR="00C75C8F" w:rsidRPr="00B92ACF" w14:paraId="0F2C76C1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61965603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2858" w:type="dxa"/>
            <w:shd w:val="clear" w:color="auto" w:fill="auto"/>
          </w:tcPr>
          <w:p w14:paraId="5F6EAED1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34358030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0383795F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928" w:type="dxa"/>
            <w:shd w:val="clear" w:color="auto" w:fill="auto"/>
          </w:tcPr>
          <w:p w14:paraId="65D3F35F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</w:tr>
    </w:tbl>
    <w:p w14:paraId="37D48B87" w14:textId="77777777" w:rsidR="00C75C8F" w:rsidRDefault="00C75C8F" w:rsidP="00C75C8F">
      <w:pPr>
        <w:pStyle w:val="Bekezds"/>
        <w:spacing w:before="240" w:after="240"/>
      </w:pPr>
      <w:r w:rsidRPr="00B92ACF">
        <w:t xml:space="preserve">A közvetlenül vagy közvetetten több mint 25%-os tulajdonnal, befolyással, szavazati joggal bíró jogi személy vagy jogi személyiséggel nem rendelkező gazdálkodó szervezet tényleges tulajdonosa(i) </w:t>
      </w:r>
      <w:r w:rsidRPr="00B92ACF">
        <w:rPr>
          <w:i/>
        </w:rPr>
        <w:t>(csak abban az esetben kell kitölteni, amennyiben releváns):</w:t>
      </w:r>
      <w:r w:rsidRPr="00B92ACF">
        <w:t xml:space="preserve"> 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559"/>
        <w:gridCol w:w="1843"/>
        <w:gridCol w:w="1701"/>
        <w:gridCol w:w="1417"/>
        <w:gridCol w:w="2118"/>
      </w:tblGrid>
      <w:tr w:rsidR="00C75C8F" w:rsidRPr="00B92ACF" w14:paraId="683162A3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6FF98378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Sorszám</w:t>
            </w:r>
          </w:p>
        </w:tc>
        <w:tc>
          <w:tcPr>
            <w:tcW w:w="1559" w:type="dxa"/>
            <w:shd w:val="clear" w:color="auto" w:fill="auto"/>
          </w:tcPr>
          <w:p w14:paraId="52359318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Gazdálkodó szervezet neve</w:t>
            </w:r>
          </w:p>
        </w:tc>
        <w:tc>
          <w:tcPr>
            <w:tcW w:w="1843" w:type="dxa"/>
            <w:shd w:val="clear" w:color="auto" w:fill="auto"/>
          </w:tcPr>
          <w:p w14:paraId="6C58ED56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Tényleges</w:t>
            </w:r>
            <w:r>
              <w:rPr>
                <w:sz w:val="18"/>
              </w:rPr>
              <w:br/>
            </w:r>
            <w:r w:rsidRPr="00B92ACF">
              <w:rPr>
                <w:sz w:val="18"/>
              </w:rPr>
              <w:t>tulajdonos(ok) neve</w:t>
            </w:r>
          </w:p>
        </w:tc>
        <w:tc>
          <w:tcPr>
            <w:tcW w:w="1701" w:type="dxa"/>
            <w:shd w:val="clear" w:color="auto" w:fill="auto"/>
          </w:tcPr>
          <w:p w14:paraId="2A95F27B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Születési helye, ideje</w:t>
            </w:r>
          </w:p>
        </w:tc>
        <w:tc>
          <w:tcPr>
            <w:tcW w:w="1417" w:type="dxa"/>
            <w:shd w:val="clear" w:color="auto" w:fill="auto"/>
          </w:tcPr>
          <w:p w14:paraId="5584246F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Édesanyja neve</w:t>
            </w:r>
          </w:p>
        </w:tc>
        <w:tc>
          <w:tcPr>
            <w:tcW w:w="2118" w:type="dxa"/>
            <w:shd w:val="clear" w:color="auto" w:fill="auto"/>
          </w:tcPr>
          <w:p w14:paraId="4976A8AA" w14:textId="77777777" w:rsidR="00C75C8F" w:rsidRPr="00B92ACF" w:rsidRDefault="00C75C8F" w:rsidP="002F5CEC">
            <w:pPr>
              <w:ind w:left="57" w:right="57"/>
              <w:jc w:val="center"/>
              <w:rPr>
                <w:sz w:val="18"/>
              </w:rPr>
            </w:pPr>
            <w:r w:rsidRPr="00B92ACF">
              <w:rPr>
                <w:sz w:val="18"/>
              </w:rPr>
              <w:t>Tulajdoni hányad/befolyásának és szavazati jogának mértéke</w:t>
            </w:r>
          </w:p>
        </w:tc>
      </w:tr>
      <w:tr w:rsidR="00C75C8F" w:rsidRPr="00B92ACF" w14:paraId="7E8266BA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49A20219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7374EB9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FD400A6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329BA4C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2DCAEDB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272CD8B5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</w:tr>
      <w:tr w:rsidR="00C75C8F" w:rsidRPr="00B92ACF" w14:paraId="6AD78F4C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6BABD8A4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AA2FB26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989A61E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B6810C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4819363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79FFF143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</w:tr>
      <w:tr w:rsidR="00C75C8F" w:rsidRPr="00B92ACF" w14:paraId="30A7F612" w14:textId="77777777" w:rsidTr="002F5CEC">
        <w:tblPrEx>
          <w:tblCellMar>
            <w:top w:w="0" w:type="dxa"/>
            <w:bottom w:w="0" w:type="dxa"/>
          </w:tblCellMar>
        </w:tblPrEx>
        <w:tc>
          <w:tcPr>
            <w:tcW w:w="998" w:type="dxa"/>
            <w:shd w:val="clear" w:color="auto" w:fill="auto"/>
          </w:tcPr>
          <w:p w14:paraId="6AA14F77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97287FC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D79CC6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FA623AE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3B3BC8D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31554E42" w14:textId="77777777" w:rsidR="00C75C8F" w:rsidRPr="00B92ACF" w:rsidRDefault="00C75C8F" w:rsidP="002F5CEC">
            <w:pPr>
              <w:ind w:left="57" w:right="57"/>
              <w:jc w:val="left"/>
              <w:rPr>
                <w:sz w:val="18"/>
              </w:rPr>
            </w:pPr>
          </w:p>
        </w:tc>
      </w:tr>
    </w:tbl>
    <w:p w14:paraId="3697DDF1" w14:textId="77777777" w:rsidR="00C75C8F" w:rsidRDefault="00C75C8F" w:rsidP="00C75C8F">
      <w:pPr>
        <w:pStyle w:val="Bekezds"/>
        <w:spacing w:before="240"/>
      </w:pPr>
      <w:r w:rsidRPr="00B92ACF">
        <w:t>2. a civil szervezet tisztségviselői nem átlátható szervezetben nem rendelkeznek 25%-ot meghaladó részesedéssel,</w:t>
      </w:r>
    </w:p>
    <w:p w14:paraId="7B2A3260" w14:textId="77777777" w:rsidR="00C75C8F" w:rsidRDefault="00C75C8F" w:rsidP="00C75C8F">
      <w:pPr>
        <w:pStyle w:val="Bekezds"/>
      </w:pPr>
      <w:r w:rsidRPr="00B92ACF">
        <w:lastRenderedPageBreak/>
        <w:t>3.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van.</w:t>
      </w:r>
    </w:p>
    <w:p w14:paraId="1CDB8630" w14:textId="77777777" w:rsidR="00C75C8F" w:rsidRDefault="00C75C8F" w:rsidP="00C75C8F">
      <w:pPr>
        <w:pStyle w:val="Bekezds"/>
        <w:spacing w:before="240"/>
      </w:pPr>
      <w:r w:rsidRPr="00B92ACF">
        <w:t xml:space="preserve">Tudomásul veszem, hogy a </w:t>
      </w:r>
      <w:r w:rsidR="00E30A8D">
        <w:t>Magyarországi Romák Országos Önkormányzata</w:t>
      </w:r>
      <w:r w:rsidR="00E30A8D" w:rsidRPr="00B92ACF">
        <w:t xml:space="preserve"> </w:t>
      </w:r>
      <w:r w:rsidR="00E30A8D" w:rsidRPr="00B92ACF">
        <w:rPr>
          <w:b/>
        </w:rPr>
        <w:t>az</w:t>
      </w:r>
      <w:r w:rsidRPr="00B92ACF">
        <w:t xml:space="preserve"> államháztartásról szóló 2011. évi CXCV. törvény (a továbbiakban: Áht.) 41.</w:t>
      </w:r>
      <w:r>
        <w:t> §</w:t>
      </w:r>
      <w:r w:rsidRPr="00B92ACF">
        <w:t xml:space="preserve"> (6) bekezdés alapján a kiadási előirányzatok terhére nem köthet olyan jogi személlyel, jogi személyiséggel nem rendelkező szervezettel érvényesen visszterhes szerződést, illetve a létrejött ilyen szerződés alapján nem teljesíthet kifizetést, amely szervezet nem minősül átlátható szervezetnek.</w:t>
      </w:r>
    </w:p>
    <w:p w14:paraId="2CB795E9" w14:textId="77777777" w:rsidR="00C75C8F" w:rsidRPr="00E30A8D" w:rsidRDefault="00C75C8F" w:rsidP="00C75C8F">
      <w:pPr>
        <w:pStyle w:val="Bekezds"/>
        <w:spacing w:before="240"/>
        <w:rPr>
          <w:bCs/>
        </w:rPr>
      </w:pPr>
      <w:r w:rsidRPr="00B92ACF">
        <w:t xml:space="preserve">Tudomásul veszem, hogy ezen átláthatósági feltétel ellenőrzése céljából, a szervezetemmel kötött szerződésből eredő követelések elévüléséig, a szervezet átláthatóságával összefüggő adatokat </w:t>
      </w:r>
      <w:r w:rsidR="00E30A8D">
        <w:t xml:space="preserve">a Magyarországi Romák Országos Önkormányzata </w:t>
      </w:r>
      <w:r w:rsidR="00E30A8D" w:rsidRPr="00E30A8D">
        <w:rPr>
          <w:bCs/>
        </w:rPr>
        <w:t>kezeli</w:t>
      </w:r>
      <w:r w:rsidRPr="00E30A8D">
        <w:rPr>
          <w:bCs/>
        </w:rPr>
        <w:t>.</w:t>
      </w:r>
    </w:p>
    <w:p w14:paraId="19FEE782" w14:textId="77777777" w:rsidR="00C75C8F" w:rsidRDefault="00C75C8F" w:rsidP="00C75C8F">
      <w:pPr>
        <w:pStyle w:val="Bekezds"/>
        <w:spacing w:before="240"/>
      </w:pPr>
      <w:r w:rsidRPr="00B92ACF">
        <w:t xml:space="preserve">Kijelentem, hogy ha a jelen nyilatkozatban foglaltakban változás következik be, arról haladéktalanul tájékoztatom </w:t>
      </w:r>
      <w:r w:rsidR="00E30A8D">
        <w:t>a Magyarországi Romák Országos</w:t>
      </w:r>
      <w:r w:rsidRPr="00B92ACF">
        <w:t xml:space="preserve"> Önkormányzatát.</w:t>
      </w:r>
    </w:p>
    <w:p w14:paraId="6304343A" w14:textId="77777777" w:rsidR="00C75C8F" w:rsidRDefault="00C75C8F" w:rsidP="00C75C8F">
      <w:pPr>
        <w:pStyle w:val="Bekezds"/>
        <w:spacing w:before="240"/>
      </w:pPr>
      <w:r w:rsidRPr="00B92ACF">
        <w:t xml:space="preserve">Tudomásul veszem, hogy a valótlan tartalmú nyilatkozat alapján kötött szerződést </w:t>
      </w:r>
      <w:r w:rsidR="00E30A8D">
        <w:t>a Magyarországi Romák Országos</w:t>
      </w:r>
      <w:r w:rsidRPr="00B92ACF">
        <w:t xml:space="preserve"> Önkormányzata</w:t>
      </w:r>
      <w:r w:rsidRPr="00B92ACF">
        <w:rPr>
          <w:b/>
        </w:rPr>
        <w:t xml:space="preserve"> </w:t>
      </w:r>
      <w:r w:rsidRPr="00B92ACF">
        <w:t>az államháztartásról szóló törvény végrehajtásáról szóló 368/2011. (XII.</w:t>
      </w:r>
      <w:r w:rsidR="00BC7744">
        <w:t xml:space="preserve"> </w:t>
      </w:r>
      <w:r w:rsidRPr="00B92ACF">
        <w:t>31.) Korm. rendelet 50.</w:t>
      </w:r>
      <w:r>
        <w:t> §</w:t>
      </w:r>
      <w:r w:rsidR="00BC7744">
        <w:t xml:space="preserve"> (1</w:t>
      </w:r>
      <w:r w:rsidRPr="00B92ACF">
        <w:t xml:space="preserve">a) bekezdése alapján felmondja, vagy </w:t>
      </w:r>
      <w:r>
        <w:t>–</w:t>
      </w:r>
      <w:r w:rsidRPr="00B92ACF">
        <w:t xml:space="preserve"> ha a szerződés teljesítésére még nem került sor </w:t>
      </w:r>
      <w:r>
        <w:t>–</w:t>
      </w:r>
      <w:r w:rsidRPr="00B92ACF">
        <w:t xml:space="preserve"> a szerződéstől eláll.</w:t>
      </w:r>
    </w:p>
    <w:p w14:paraId="33547248" w14:textId="77777777" w:rsidR="00C75C8F" w:rsidRDefault="00C75C8F" w:rsidP="00C75C8F">
      <w:pPr>
        <w:pStyle w:val="Bekezds"/>
        <w:spacing w:before="240"/>
      </w:pPr>
      <w:r w:rsidRPr="00B92ACF"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49B10C7F" w14:textId="77777777" w:rsidR="00E30A8D" w:rsidRDefault="00C75C8F" w:rsidP="00E30A8D">
      <w:pPr>
        <w:pStyle w:val="Bekezds"/>
        <w:spacing w:before="240"/>
      </w:pPr>
      <w:r w:rsidRPr="00B92ACF">
        <w:t xml:space="preserve">Kelt: </w:t>
      </w:r>
      <w:r w:rsidR="00471639">
        <w:t xml:space="preserve">Budapest </w:t>
      </w:r>
      <w:r w:rsidR="00177F03">
        <w:t>2025</w:t>
      </w:r>
      <w:r w:rsidR="00471639">
        <w:t>.</w:t>
      </w:r>
      <w:r w:rsidR="00E30E07">
        <w:t xml:space="preserve">         hónap      nap</w:t>
      </w:r>
    </w:p>
    <w:p w14:paraId="283943E6" w14:textId="77777777" w:rsidR="00E30A8D" w:rsidRDefault="00E30A8D" w:rsidP="00E30A8D">
      <w:pPr>
        <w:pStyle w:val="Bekezds"/>
        <w:spacing w:before="240"/>
      </w:pPr>
    </w:p>
    <w:p w14:paraId="37EE8747" w14:textId="77777777" w:rsidR="00E30A8D" w:rsidRDefault="00E30A8D" w:rsidP="00E30A8D">
      <w:pPr>
        <w:pStyle w:val="Bekezds"/>
        <w:spacing w:before="240"/>
      </w:pPr>
    </w:p>
    <w:p w14:paraId="54C87586" w14:textId="77777777" w:rsidR="00A638FD" w:rsidRDefault="00C75C8F" w:rsidP="00E30A8D">
      <w:pPr>
        <w:pStyle w:val="Bekezds"/>
        <w:spacing w:before="240"/>
        <w:ind w:left="5664" w:firstLine="708"/>
      </w:pPr>
      <w:r w:rsidRPr="00B92ACF">
        <w:t>cégszerű aláírás</w:t>
      </w:r>
    </w:p>
    <w:sectPr w:rsidR="00A638FD" w:rsidSect="002F5CE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8F"/>
    <w:rsid w:val="000D03B0"/>
    <w:rsid w:val="000D4EF1"/>
    <w:rsid w:val="00177F03"/>
    <w:rsid w:val="002F5CEC"/>
    <w:rsid w:val="00384C41"/>
    <w:rsid w:val="00471639"/>
    <w:rsid w:val="00540E62"/>
    <w:rsid w:val="005A3DEF"/>
    <w:rsid w:val="005C6FAE"/>
    <w:rsid w:val="00626AEB"/>
    <w:rsid w:val="00694987"/>
    <w:rsid w:val="00792340"/>
    <w:rsid w:val="008A3294"/>
    <w:rsid w:val="009B5714"/>
    <w:rsid w:val="00A638FD"/>
    <w:rsid w:val="00B51DDC"/>
    <w:rsid w:val="00BC7744"/>
    <w:rsid w:val="00C3107F"/>
    <w:rsid w:val="00C75C8F"/>
    <w:rsid w:val="00C92656"/>
    <w:rsid w:val="00D669BB"/>
    <w:rsid w:val="00E30A8D"/>
    <w:rsid w:val="00E30E07"/>
    <w:rsid w:val="00E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9310"/>
  <w15:chartTrackingRefBased/>
  <w15:docId w15:val="{D61ED0E1-FC19-443E-B905-44A04A0B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C8F"/>
    <w:pPr>
      <w:jc w:val="both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384C41"/>
    <w:pPr>
      <w:keepNext/>
      <w:keepLines/>
      <w:spacing w:before="480" w:after="240"/>
      <w:jc w:val="center"/>
    </w:pPr>
    <w:rPr>
      <w:rFonts w:eastAsia="Times New Roman"/>
      <w:b/>
      <w:sz w:val="28"/>
    </w:rPr>
  </w:style>
  <w:style w:type="paragraph" w:customStyle="1" w:styleId="Stlus2">
    <w:name w:val="Stílus2"/>
    <w:basedOn w:val="Norml"/>
    <w:rsid w:val="00384C41"/>
    <w:pPr>
      <w:keepNext/>
      <w:keepLines/>
      <w:spacing w:before="480" w:after="240"/>
      <w:jc w:val="center"/>
    </w:pPr>
    <w:rPr>
      <w:rFonts w:eastAsia="Times New Roman"/>
      <w:b/>
      <w:i/>
    </w:rPr>
  </w:style>
  <w:style w:type="paragraph" w:customStyle="1" w:styleId="Bekezds">
    <w:name w:val="Bekezdés"/>
    <w:basedOn w:val="Norml"/>
    <w:qFormat/>
    <w:rsid w:val="000D4EF1"/>
    <w:pPr>
      <w:keepLines/>
      <w:ind w:firstLine="204"/>
    </w:pPr>
    <w:rPr>
      <w:rFonts w:eastAsia="Times New Roman" w:cs="Arial"/>
    </w:rPr>
  </w:style>
  <w:style w:type="paragraph" w:customStyle="1" w:styleId="Bekezds2">
    <w:name w:val="Bekezdés2"/>
    <w:uiPriority w:val="99"/>
    <w:qFormat/>
    <w:rsid w:val="00E861BB"/>
    <w:pPr>
      <w:widowControl w:val="0"/>
      <w:autoSpaceDE w:val="0"/>
      <w:autoSpaceDN w:val="0"/>
      <w:adjustRightInd w:val="0"/>
      <w:ind w:left="204" w:firstLine="20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Kikezds">
    <w:name w:val="Kikezdés"/>
    <w:autoRedefine/>
    <w:uiPriority w:val="99"/>
    <w:qFormat/>
    <w:rsid w:val="00E861BB"/>
    <w:pPr>
      <w:widowControl w:val="0"/>
      <w:autoSpaceDE w:val="0"/>
      <w:autoSpaceDN w:val="0"/>
      <w:adjustRightInd w:val="0"/>
      <w:ind w:left="202" w:hanging="20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ejezetCm">
    <w:name w:val="FejezetCím"/>
    <w:basedOn w:val="Norml"/>
    <w:autoRedefine/>
    <w:qFormat/>
    <w:rsid w:val="005A3DEF"/>
    <w:pPr>
      <w:keepNext/>
      <w:keepLines/>
      <w:spacing w:before="480" w:after="240"/>
      <w:jc w:val="center"/>
    </w:pPr>
    <w:rPr>
      <w:rFonts w:eastAsia="Times New Roman" w:cs="Arial"/>
      <w:b/>
      <w:i/>
    </w:rPr>
  </w:style>
  <w:style w:type="paragraph" w:customStyle="1" w:styleId="FCm">
    <w:name w:val="FôCím"/>
    <w:basedOn w:val="Norml"/>
    <w:qFormat/>
    <w:rsid w:val="00694987"/>
    <w:pPr>
      <w:keepNext/>
      <w:keepLines/>
      <w:spacing w:before="480" w:after="240"/>
      <w:jc w:val="center"/>
    </w:pPr>
    <w:rPr>
      <w:rFonts w:eastAsia="Times New Roman" w:cs="Arial"/>
      <w:b/>
      <w:sz w:val="28"/>
    </w:rPr>
  </w:style>
  <w:style w:type="paragraph" w:customStyle="1" w:styleId="kzp">
    <w:name w:val="közép"/>
    <w:basedOn w:val="Norml"/>
    <w:autoRedefine/>
    <w:qFormat/>
    <w:rsid w:val="00E861BB"/>
    <w:pPr>
      <w:keepLines/>
      <w:spacing w:before="240" w:after="240"/>
      <w:jc w:val="center"/>
    </w:pPr>
    <w:rPr>
      <w:rFonts w:eastAsia="Times New Roman"/>
      <w:i/>
    </w:rPr>
  </w:style>
  <w:style w:type="paragraph" w:customStyle="1" w:styleId="MellkletCm">
    <w:name w:val="MellékletCím"/>
    <w:basedOn w:val="Norml"/>
    <w:autoRedefine/>
    <w:qFormat/>
    <w:rsid w:val="00E861BB"/>
    <w:pPr>
      <w:keepNext/>
      <w:keepLines/>
      <w:spacing w:before="480" w:after="240"/>
    </w:pPr>
    <w:rPr>
      <w:rFonts w:eastAsia="Times New Roman" w:cs="Arial"/>
      <w:i/>
      <w:u w:val="single"/>
    </w:rPr>
  </w:style>
  <w:style w:type="paragraph" w:customStyle="1" w:styleId="DltCm">
    <w:name w:val="DôltCím"/>
    <w:basedOn w:val="Norml"/>
    <w:qFormat/>
    <w:rsid w:val="009B5714"/>
    <w:pPr>
      <w:keepNext/>
      <w:keepLines/>
      <w:spacing w:before="480" w:after="240"/>
      <w:jc w:val="center"/>
    </w:pPr>
    <w:rPr>
      <w:rFonts w:eastAsia="Times New Roman" w:cs="Arial"/>
      <w:i/>
    </w:rPr>
  </w:style>
  <w:style w:type="paragraph" w:customStyle="1" w:styleId="NormlCm">
    <w:name w:val="NormálCím"/>
    <w:basedOn w:val="Norml"/>
    <w:qFormat/>
    <w:rsid w:val="009B5714"/>
    <w:pPr>
      <w:keepNext/>
      <w:keepLines/>
      <w:spacing w:before="480" w:after="240"/>
      <w:ind w:left="57" w:right="57"/>
      <w:jc w:val="center"/>
    </w:pPr>
    <w:rPr>
      <w:rFonts w:eastAsia="Times New Roman" w:cs="Arial"/>
    </w:rPr>
  </w:style>
  <w:style w:type="paragraph" w:customStyle="1" w:styleId="VastagCm">
    <w:name w:val="VastagCím"/>
    <w:basedOn w:val="NormlCm"/>
    <w:autoRedefine/>
    <w:qFormat/>
    <w:rsid w:val="009B5714"/>
    <w:rPr>
      <w:b/>
    </w:rPr>
  </w:style>
  <w:style w:type="paragraph" w:customStyle="1" w:styleId="Bekezds3">
    <w:name w:val="Bekezdés3"/>
    <w:uiPriority w:val="99"/>
    <w:qFormat/>
    <w:rsid w:val="00E861BB"/>
    <w:pPr>
      <w:widowControl w:val="0"/>
      <w:autoSpaceDE w:val="0"/>
      <w:autoSpaceDN w:val="0"/>
      <w:adjustRightInd w:val="0"/>
      <w:ind w:left="408" w:firstLine="20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ekezds4">
    <w:name w:val="Bekezdés4"/>
    <w:uiPriority w:val="99"/>
    <w:qFormat/>
    <w:rsid w:val="00E861BB"/>
    <w:pPr>
      <w:widowControl w:val="0"/>
      <w:autoSpaceDE w:val="0"/>
      <w:autoSpaceDN w:val="0"/>
      <w:adjustRightInd w:val="0"/>
      <w:ind w:left="613" w:firstLine="20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lcm1">
    <w:name w:val="Alcím1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Alcm2">
    <w:name w:val="Alcím2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Alcm3">
    <w:name w:val="Alcím3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Alcm4">
    <w:name w:val="Alcím4"/>
    <w:basedOn w:val="Norml"/>
    <w:qFormat/>
    <w:rsid w:val="00626AEB"/>
    <w:pPr>
      <w:keepNext/>
      <w:keepLines/>
      <w:spacing w:before="480" w:after="240"/>
      <w:jc w:val="center"/>
    </w:pPr>
    <w:rPr>
      <w:rFonts w:eastAsia="Times New Roman"/>
      <w:i/>
      <w:color w:val="0000FF"/>
      <w:lang w:eastAsia="hu-HU"/>
    </w:rPr>
  </w:style>
  <w:style w:type="paragraph" w:customStyle="1" w:styleId="Kikezds2">
    <w:name w:val="Kikezdés2"/>
    <w:autoRedefine/>
    <w:uiPriority w:val="99"/>
    <w:qFormat/>
    <w:rsid w:val="00626AEB"/>
    <w:pPr>
      <w:widowControl w:val="0"/>
      <w:autoSpaceDE w:val="0"/>
      <w:autoSpaceDN w:val="0"/>
      <w:adjustRightInd w:val="0"/>
      <w:ind w:left="408" w:hanging="20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Kikezds3">
    <w:name w:val="Kikezdés3"/>
    <w:autoRedefine/>
    <w:uiPriority w:val="99"/>
    <w:qFormat/>
    <w:rsid w:val="00626AEB"/>
    <w:pPr>
      <w:widowControl w:val="0"/>
      <w:autoSpaceDE w:val="0"/>
      <w:autoSpaceDN w:val="0"/>
      <w:adjustRightInd w:val="0"/>
      <w:ind w:left="613" w:hanging="20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Kikezds4">
    <w:name w:val="Kikezdés4"/>
    <w:autoRedefine/>
    <w:uiPriority w:val="99"/>
    <w:qFormat/>
    <w:rsid w:val="00626AEB"/>
    <w:pPr>
      <w:widowControl w:val="0"/>
      <w:autoSpaceDE w:val="0"/>
      <w:autoSpaceDN w:val="0"/>
      <w:adjustRightInd w:val="0"/>
      <w:ind w:left="817" w:hanging="202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9</vt:lpstr>
    </vt:vector>
  </TitlesOfParts>
  <Company>Wolters Kluwer Kft.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Szentesné Zalatnay Henriette</dc:creator>
  <cp:keywords/>
  <cp:lastModifiedBy>Zoltán Rácz</cp:lastModifiedBy>
  <cp:revision>2</cp:revision>
  <cp:lastPrinted>2025-05-22T12:06:00Z</cp:lastPrinted>
  <dcterms:created xsi:type="dcterms:W3CDTF">2025-06-20T23:38:00Z</dcterms:created>
  <dcterms:modified xsi:type="dcterms:W3CDTF">2025-06-20T23:38:00Z</dcterms:modified>
</cp:coreProperties>
</file>